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</w:rPr>
        <mc:AlternateContent>
          <mc:Choice Requires="wpg">
            <w:drawing xmlns:a="http://schemas.openxmlformats.org/drawingml/2006/main">
              <wp:inline distT="0" distB="0" distL="0" distR="0">
                <wp:extent cx="3134997" cy="1603375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7" cy="1603375"/>
                          <a:chOff x="0" y="0"/>
                          <a:chExt cx="3134996" cy="160337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46.9pt;height:126.2pt;" coordorigin="0,0" coordsize="3134997,1603375">
                <v:rect id="_x0000_s1027" style="position:absolute;left:0;top:0;width:3134996;height:16033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134997;height:1603375;">
                  <v:imagedata r:id="rId4" o:title="image1.jpeg"/>
                </v:shape>
              </v:group>
            </w:pict>
          </mc:Fallback>
        </mc:AlternateConten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Allegato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Direttore del Conservatorio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Musica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 Goldoni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8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41121 M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odena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DICHIARAZIONE SOSTITUTIVA DELL'ATTO DI NOTORIET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>Á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(Art. 47 D.P.R. 28 dicembre 2000, n. 445) 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Il/la sottoscritto/a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nato/a a 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fiscale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residente in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5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prov.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 , n. 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domiciliato in 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___________________________,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 , n. 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recapito telefonico 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PEC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_____,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consapevole delle sanzioni penali, nel caso di dichiarazioni non veritiere, di formazione o uso di atti falsi, richiamate dall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art. 76 del D.P.R. 445 del 28 dicembre 2000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  <w:r>
        <w:rPr>
          <w:rStyle w:val="Nessuno"/>
          <w:rFonts w:ascii="Times New Roman" w:hAnsi="Times New Roman"/>
          <w:spacing w:val="-2"/>
          <w:kern w:val="1"/>
          <w:sz w:val="24"/>
          <w:szCs w:val="24"/>
          <w:rtl w:val="0"/>
          <w:lang w:val="it-IT"/>
          <w14:textOutline>
            <w14:noFill/>
          </w14:textOutline>
        </w:rPr>
        <w:t>DICHIARA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che</w:t>
      </w:r>
      <w:r>
        <w:rPr>
          <w:rStyle w:val="Nessuno"/>
          <w:rFonts w:ascii="Times New Roman" w:hAnsi="Times New Roman"/>
          <w:spacing w:val="-3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le</w:t>
      </w:r>
      <w:r>
        <w:rPr>
          <w:rStyle w:val="Nessuno"/>
          <w:rFonts w:ascii="Times New Roman" w:hAnsi="Times New Roman"/>
          <w:spacing w:val="-2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fotocopie</w:t>
      </w:r>
      <w:r>
        <w:rPr>
          <w:rStyle w:val="Nessuno"/>
          <w:rFonts w:ascii="Times New Roman" w:hAnsi="Times New Roman"/>
          <w:spacing w:val="-2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dei seguenti documenti sono conformi agli originali in mio </w:t>
      </w:r>
      <w:r>
        <w:rPr>
          <w:rStyle w:val="Nessuno"/>
          <w:rFonts w:ascii="Times New Roman" w:hAnsi="Times New Roman"/>
          <w:spacing w:val="-2"/>
          <w:kern w:val="1"/>
          <w:sz w:val="24"/>
          <w:szCs w:val="24"/>
          <w:rtl w:val="0"/>
          <w:lang w:val="it-IT"/>
          <w14:textOutline>
            <w14:noFill/>
          </w14:textOutline>
        </w:rPr>
        <w:t>possesso.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tbl>
      <w:tblPr>
        <w:tblW w:w="1076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10766"/>
      </w:tblGrid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310" w:hRule="atLeast"/>
        </w:trPr>
        <w:tc>
          <w:tcPr>
            <w:tcW w:type="dxa" w:w="107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pBdr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</w:pBdr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_l_  sottoscritt_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_______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 autorizza il Conservatorio di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Musica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>“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Vecchi Tonelli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” 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di 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Modena al trattamento dei dati contenuti in questa domanda per le finalit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istituzionali e nei limiti stabiliti dal Regolamento (UE) 2016/679 e ss.mm.ii.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Style w:val="Nessuno"/>
          <w:rFonts w:ascii="Times New Roman" w:cs="Times New Roman" w:hAnsi="Times New Roman" w:eastAsia="Times New Roman"/>
          <w:kern w:val="1"/>
          <w:shd w:val="nil" w:color="auto" w:fill="auto"/>
          <w:lang w:val="it-IT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bidi w:val="0"/>
        <w:spacing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shd w:val="nil" w:color="auto" w:fill="auto"/>
          <w:rtl w:val="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 xml:space="preserve">____________________________, il ___/___/______                                 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______________________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_________</w:t>
      </w:r>
    </w:p>
    <w:p>
      <w:pPr>
        <w:pStyle w:val="Di default"/>
        <w:widowControl w:val="0"/>
        <w:shd w:val="clear" w:color="auto" w:fill="auto"/>
        <w:suppressAutoHyphens w:val="1"/>
        <w:bidi w:val="0"/>
        <w:spacing w:line="24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:rtl w:val="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2"/>
          <w:szCs w:val="22"/>
          <w:shd w:val="nil" w:color="auto" w:fill="auto"/>
          <w:rtl w:val="0"/>
          <w:lang w:val="it-IT"/>
          <w14:textOutline>
            <w14:noFill/>
          </w14:textOutline>
        </w:rPr>
        <w:t xml:space="preserve">                                                                                                                           </w:t>
      </w:r>
      <w:r>
        <w:rPr>
          <w:rStyle w:val="Nessuno"/>
          <w:rFonts w:ascii="Times New Roman" w:hAnsi="Times New Roman"/>
          <w:kern w:val="1"/>
          <w:sz w:val="20"/>
          <w:szCs w:val="20"/>
          <w:shd w:val="nil" w:color="auto" w:fill="auto"/>
          <w:rtl w:val="0"/>
          <w:lang w:val="it-IT"/>
          <w14:textOutline>
            <w14:noFill/>
          </w14:textOutline>
        </w:rPr>
        <w:t>Firma</w:t>
      </w: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</w:pPr>
      <w:r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r>
    </w:p>
    <w:sectPr>
      <w:headerReference w:type="default" r:id="rId5"/>
      <w:footerReference w:type="default" r:id="rId6"/>
      <w:pgSz w:w="11900" w:h="16840" w:orient="portrait"/>
      <w:pgMar w:top="777" w:right="567" w:bottom="1522" w:left="567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Body"/>
      <w:spacing w:after="0"/>
      <w:jc w:val="center"/>
    </w:pPr>
    <w:r>
      <w:rPr>
        <w:sz w:val="20"/>
        <w:szCs w:val="20"/>
        <w:rtl w:val="0"/>
        <w:lang w:val="it-IT"/>
      </w:rPr>
      <w:t xml:space="preserve">Via Goldoni, 8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 xml:space="preserve">41121 Modena  - Tel +390592032925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C.F.94144790360</w:t>
    </w:r>
  </w:p>
  <w:p>
    <w:pPr>
      <w:pStyle w:val="Normal.0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"http://www.vecchitonelli.it/"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"mailto:segreteriamodena@vecchitonelli.it"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segreteriamodena@vecchitonelli.it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– </w:t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PEC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"mailto:amministrazionevecchitonelli@pec.it"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amministrazionevecchitonelli@pec.it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0"/>
      <w:szCs w:val="20"/>
      <w:u w:val="single" w:color="000080"/>
      <w14:textFill>
        <w14:solidFill>
          <w14:srgbClr w14:val="00008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