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D1761B" w:rsidRPr="001B0C04" w:rsidRDefault="001B0C04" w:rsidP="001B0C04">
      <w:pPr>
        <w:tabs>
          <w:tab w:val="left" w:pos="570"/>
        </w:tabs>
        <w:spacing w:line="360" w:lineRule="auto"/>
        <w:jc w:val="center"/>
        <w:rPr>
          <w:rFonts w:ascii="Times New Roman" w:eastAsia="Times New Roman" w:hAnsi="Times New Roman" w:cs="Times New Roman"/>
          <w:smallCaps/>
          <w:sz w:val="24"/>
          <w:szCs w:val="24"/>
        </w:rPr>
      </w:pPr>
      <w:r w:rsidRPr="001B0C04">
        <w:rPr>
          <w:rFonts w:ascii="Times New Roman" w:eastAsia="Times New Roman" w:hAnsi="Times New Roman" w:cs="Times New Roman"/>
          <w:smallCaps/>
          <w:sz w:val="24"/>
          <w:szCs w:val="24"/>
        </w:rPr>
        <w:t>Tarcisio Balbo</w:t>
      </w:r>
    </w:p>
    <w:p w14:paraId="00000002" w14:textId="77777777" w:rsidR="00D1761B" w:rsidRDefault="001B0C04">
      <w:pPr>
        <w:tabs>
          <w:tab w:val="left" w:pos="57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Istituto Superiore di Studi Musicali «Orazio Vecchi - Antonio Tonelli», Modena</w:t>
      </w:r>
    </w:p>
    <w:p w14:paraId="00000003" w14:textId="66FB22F3" w:rsidR="00D1761B" w:rsidRDefault="00D1761B">
      <w:pPr>
        <w:tabs>
          <w:tab w:val="left" w:pos="570"/>
        </w:tabs>
        <w:spacing w:line="360" w:lineRule="auto"/>
        <w:jc w:val="both"/>
        <w:rPr>
          <w:rFonts w:ascii="Times New Roman" w:eastAsia="Times New Roman" w:hAnsi="Times New Roman" w:cs="Times New Roman"/>
          <w:sz w:val="24"/>
          <w:szCs w:val="24"/>
        </w:rPr>
      </w:pPr>
    </w:p>
    <w:p w14:paraId="4B78B4D2" w14:textId="77777777" w:rsidR="00AA10BC" w:rsidRDefault="00AA10BC">
      <w:pPr>
        <w:tabs>
          <w:tab w:val="left" w:pos="570"/>
        </w:tabs>
        <w:spacing w:line="360" w:lineRule="auto"/>
        <w:jc w:val="both"/>
        <w:rPr>
          <w:rFonts w:ascii="Times New Roman" w:eastAsia="Times New Roman" w:hAnsi="Times New Roman" w:cs="Times New Roman"/>
          <w:sz w:val="24"/>
          <w:szCs w:val="24"/>
        </w:rPr>
      </w:pPr>
    </w:p>
    <w:p w14:paraId="00000004" w14:textId="43E580A6" w:rsidR="00D1761B" w:rsidRDefault="001B0C04">
      <w:pPr>
        <w:tabs>
          <w:tab w:val="left" w:pos="570"/>
        </w:tabs>
        <w:spacing w:line="36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Arsace</w:t>
      </w:r>
      <w:proofErr w:type="spellEnd"/>
      <w:r>
        <w:rPr>
          <w:rFonts w:ascii="Times New Roman" w:eastAsia="Times New Roman" w:hAnsi="Times New Roman" w:cs="Times New Roman"/>
          <w:b/>
          <w:sz w:val="24"/>
          <w:szCs w:val="24"/>
        </w:rPr>
        <w:t xml:space="preserve">, </w:t>
      </w:r>
      <w:r w:rsidR="00AA10BC">
        <w:rPr>
          <w:rFonts w:ascii="Times New Roman" w:eastAsia="Times New Roman" w:hAnsi="Times New Roman" w:cs="Times New Roman"/>
          <w:b/>
          <w:sz w:val="24"/>
          <w:szCs w:val="24"/>
        </w:rPr>
        <w:t>Baldassarre</w:t>
      </w:r>
      <w:r>
        <w:rPr>
          <w:rFonts w:ascii="Times New Roman" w:eastAsia="Times New Roman" w:hAnsi="Times New Roman" w:cs="Times New Roman"/>
          <w:b/>
          <w:sz w:val="24"/>
          <w:szCs w:val="24"/>
        </w:rPr>
        <w:t xml:space="preserve"> e gli altri: circolazione e metamorfosi di un’aria di baule</w:t>
      </w:r>
    </w:p>
    <w:p w14:paraId="00000005" w14:textId="54F8690E" w:rsidR="00D1761B" w:rsidRDefault="001B0C04">
      <w:pPr>
        <w:tabs>
          <w:tab w:val="left" w:pos="57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tra Sette e Ottocento</w:t>
      </w:r>
    </w:p>
    <w:p w14:paraId="00000007" w14:textId="4D44E467" w:rsidR="00D1761B" w:rsidRDefault="00D1761B">
      <w:pPr>
        <w:tabs>
          <w:tab w:val="left" w:pos="570"/>
        </w:tabs>
        <w:spacing w:line="360" w:lineRule="auto"/>
        <w:jc w:val="both"/>
        <w:rPr>
          <w:rFonts w:ascii="Times New Roman" w:eastAsia="Times New Roman" w:hAnsi="Times New Roman" w:cs="Times New Roman"/>
          <w:sz w:val="24"/>
          <w:szCs w:val="24"/>
        </w:rPr>
      </w:pPr>
    </w:p>
    <w:p w14:paraId="00000008" w14:textId="77777777" w:rsidR="00D1761B" w:rsidRDefault="00D1761B">
      <w:pPr>
        <w:tabs>
          <w:tab w:val="left" w:pos="570"/>
        </w:tabs>
        <w:spacing w:line="360" w:lineRule="auto"/>
        <w:jc w:val="both"/>
        <w:rPr>
          <w:rFonts w:ascii="Times New Roman" w:eastAsia="Times New Roman" w:hAnsi="Times New Roman" w:cs="Times New Roman"/>
          <w:sz w:val="24"/>
          <w:szCs w:val="24"/>
        </w:rPr>
      </w:pPr>
    </w:p>
    <w:p w14:paraId="00000009" w14:textId="56A66D5A" w:rsidR="00D1761B" w:rsidRDefault="001B0C04">
      <w:pPr>
        <w:tabs>
          <w:tab w:val="left" w:pos="57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La biblioteca dell’Istituto Superiore di Studi Musicali «Vecchi - Tonelli» di Modena conserva tra i propri fondi storici la ‘parte scannata’ di un corista per un allestimento rimaneggiato del </w:t>
      </w:r>
      <w:r>
        <w:rPr>
          <w:rFonts w:ascii="Times New Roman" w:eastAsia="Times New Roman" w:hAnsi="Times New Roman" w:cs="Times New Roman"/>
          <w:i/>
          <w:sz w:val="24"/>
          <w:szCs w:val="24"/>
        </w:rPr>
        <w:t xml:space="preserve">Ciro in Babilonia </w:t>
      </w:r>
      <w:r>
        <w:rPr>
          <w:rFonts w:ascii="Times New Roman" w:eastAsia="Times New Roman" w:hAnsi="Times New Roman" w:cs="Times New Roman"/>
          <w:sz w:val="24"/>
          <w:szCs w:val="24"/>
        </w:rPr>
        <w:t>di Rossini, eseguito a Modena nel 1818 come «oratorio sacro» durante la quaresima a cura della locale Accademia dei Filarmonici</w:t>
      </w:r>
      <w:r w:rsidR="00AA10BC">
        <w:rPr>
          <w:rFonts w:ascii="Times New Roman" w:eastAsia="Times New Roman" w:hAnsi="Times New Roman" w:cs="Times New Roman"/>
          <w:sz w:val="24"/>
          <w:szCs w:val="24"/>
        </w:rPr>
        <w:t xml:space="preserve">, e ripreso nell’estate successiva in forma scenica </w:t>
      </w:r>
      <w:r>
        <w:rPr>
          <w:rFonts w:ascii="Times New Roman" w:eastAsia="Times New Roman" w:hAnsi="Times New Roman" w:cs="Times New Roman"/>
          <w:sz w:val="24"/>
          <w:szCs w:val="24"/>
        </w:rPr>
        <w:t xml:space="preserve">nel locale Teatro della Comunità. La ‘parte scannata’, che si riferisce alla cavatina con coro di Baldassarre «Vieni o grande, vieni o forte», inserita tra le scene II e III nel primo atto dell’originale rossiniano, si è rivelata essere una tra le numerosissime tessere di un mosaico che testimonia le peregrinazioni e le trasformazioni di un’aria di baule la cui origine </w:t>
      </w:r>
      <w:r w:rsidR="001B74DE">
        <w:rPr>
          <w:rFonts w:ascii="Times New Roman" w:eastAsia="Times New Roman" w:hAnsi="Times New Roman" w:cs="Times New Roman"/>
          <w:sz w:val="24"/>
          <w:szCs w:val="24"/>
        </w:rPr>
        <w:t xml:space="preserve">è il coro «Viva il grande, viva il forte» </w:t>
      </w:r>
      <w:r>
        <w:rPr>
          <w:rFonts w:ascii="Times New Roman" w:eastAsia="Times New Roman" w:hAnsi="Times New Roman" w:cs="Times New Roman"/>
          <w:sz w:val="24"/>
          <w:szCs w:val="24"/>
        </w:rPr>
        <w:t xml:space="preserve">nell’opera </w:t>
      </w:r>
      <w:r>
        <w:rPr>
          <w:rFonts w:ascii="Times New Roman" w:eastAsia="Times New Roman" w:hAnsi="Times New Roman" w:cs="Times New Roman"/>
          <w:i/>
          <w:sz w:val="24"/>
          <w:szCs w:val="24"/>
        </w:rPr>
        <w:t xml:space="preserve">La vendetta di Nino </w:t>
      </w:r>
      <w:r>
        <w:rPr>
          <w:rFonts w:ascii="Times New Roman" w:eastAsia="Times New Roman" w:hAnsi="Times New Roman" w:cs="Times New Roman"/>
          <w:sz w:val="24"/>
          <w:szCs w:val="24"/>
        </w:rPr>
        <w:t xml:space="preserve">del compositore ferrarese Alessio Prati (Firenze, Teatro della Pergola, 1786). L’aria testimoniata dal manoscritto modenese </w:t>
      </w:r>
      <w:r w:rsidR="00AA10BC">
        <w:rPr>
          <w:rFonts w:ascii="Times New Roman" w:eastAsia="Times New Roman" w:hAnsi="Times New Roman" w:cs="Times New Roman"/>
          <w:sz w:val="24"/>
          <w:szCs w:val="24"/>
        </w:rPr>
        <w:t xml:space="preserve">e le sue molte varianti </w:t>
      </w:r>
      <w:r>
        <w:rPr>
          <w:rFonts w:ascii="Times New Roman" w:eastAsia="Times New Roman" w:hAnsi="Times New Roman" w:cs="Times New Roman"/>
          <w:sz w:val="24"/>
          <w:szCs w:val="24"/>
        </w:rPr>
        <w:t>circola</w:t>
      </w:r>
      <w:r w:rsidR="00AA10BC">
        <w:rPr>
          <w:rFonts w:ascii="Times New Roman" w:eastAsia="Times New Roman" w:hAnsi="Times New Roman" w:cs="Times New Roman"/>
          <w:sz w:val="24"/>
          <w:szCs w:val="24"/>
        </w:rPr>
        <w:t>no</w:t>
      </w:r>
      <w:r>
        <w:rPr>
          <w:rFonts w:ascii="Times New Roman" w:eastAsia="Times New Roman" w:hAnsi="Times New Roman" w:cs="Times New Roman"/>
          <w:sz w:val="24"/>
          <w:szCs w:val="24"/>
        </w:rPr>
        <w:t xml:space="preserve"> almeno fino al 1825 (Joseph </w:t>
      </w:r>
      <w:proofErr w:type="spellStart"/>
      <w:r>
        <w:rPr>
          <w:rFonts w:ascii="Times New Roman" w:eastAsia="Times New Roman" w:hAnsi="Times New Roman" w:cs="Times New Roman"/>
          <w:sz w:val="24"/>
          <w:szCs w:val="24"/>
        </w:rPr>
        <w:t>Hartmann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Stuntz</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Il Costantino</w:t>
      </w:r>
      <w:r>
        <w:rPr>
          <w:rFonts w:ascii="Times New Roman" w:eastAsia="Times New Roman" w:hAnsi="Times New Roman" w:cs="Times New Roman"/>
          <w:sz w:val="24"/>
          <w:szCs w:val="24"/>
        </w:rPr>
        <w:t>, Como, Teatro Sociale).</w:t>
      </w:r>
    </w:p>
    <w:p w14:paraId="0000000A" w14:textId="3BABB4C8" w:rsidR="00D1761B" w:rsidRDefault="001B0C04">
      <w:pPr>
        <w:tabs>
          <w:tab w:val="left" w:pos="57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«Vieni o grande, vieni o forte» costituisce un interessante oggetto di studio innanzitutto perché è stata usata a più riprese da alcuni cantanti di rilievo attivi tra l’ultimo quarto del secolo XVII e il primo del XIX: da </w:t>
      </w:r>
      <w:r w:rsidR="001B74DE">
        <w:rPr>
          <w:rFonts w:ascii="Times New Roman" w:eastAsia="Times New Roman" w:hAnsi="Times New Roman" w:cs="Times New Roman"/>
          <w:sz w:val="24"/>
          <w:szCs w:val="24"/>
        </w:rPr>
        <w:t xml:space="preserve">Girolamo </w:t>
      </w:r>
      <w:proofErr w:type="spellStart"/>
      <w:r w:rsidR="001B74DE">
        <w:rPr>
          <w:rFonts w:ascii="Times New Roman" w:eastAsia="Times New Roman" w:hAnsi="Times New Roman" w:cs="Times New Roman"/>
          <w:sz w:val="24"/>
          <w:szCs w:val="24"/>
        </w:rPr>
        <w:t>Crescentini</w:t>
      </w:r>
      <w:proofErr w:type="spellEnd"/>
      <w:r w:rsidR="001B74DE">
        <w:rPr>
          <w:rFonts w:ascii="Times New Roman" w:eastAsia="Times New Roman" w:hAnsi="Times New Roman" w:cs="Times New Roman"/>
          <w:sz w:val="24"/>
          <w:szCs w:val="24"/>
        </w:rPr>
        <w:t xml:space="preserve"> ad Angelica Catalani, </w:t>
      </w:r>
      <w:r>
        <w:rPr>
          <w:rFonts w:ascii="Times New Roman" w:eastAsia="Times New Roman" w:hAnsi="Times New Roman" w:cs="Times New Roman"/>
          <w:sz w:val="24"/>
          <w:szCs w:val="24"/>
        </w:rPr>
        <w:t xml:space="preserve">Giacomo David </w:t>
      </w:r>
      <w:r w:rsidR="001B74DE">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Nicola Tacchinardi, per citare solo i maggiori. Le metamorfosi dell’aria testimoniano inoltre in modo esemplare i mutamenti formali nel melodramma italiano a cavallo tra Sette e Ottocento: la relazione illustrerà in particolare il ventaglio di trasformazioni e adattamenti del testo librettistico di «Vieni o grande, vieni o forte» e, nei limiti del possibile, delle relative intonazioni musicali la cui struttura formale varia dal semplice intervento corale all’aria bipartita, al duetto, fino alle intonazioni che seguono lo schema canonico della ‘solita forma’ ottocentesca.</w:t>
      </w:r>
    </w:p>
    <w:p w14:paraId="60CE09A2" w14:textId="77777777" w:rsidR="00AA10BC" w:rsidRDefault="00AA10BC" w:rsidP="001B0C04">
      <w:pPr>
        <w:tabs>
          <w:tab w:val="left" w:pos="570"/>
        </w:tabs>
        <w:spacing w:line="392" w:lineRule="auto"/>
        <w:jc w:val="both"/>
        <w:rPr>
          <w:rFonts w:ascii="Times New Roman" w:eastAsia="Times New Roman" w:hAnsi="Times New Roman" w:cs="Times New Roman"/>
          <w:b/>
          <w:color w:val="1A1A1A"/>
          <w:sz w:val="24"/>
          <w:szCs w:val="24"/>
          <w:highlight w:val="white"/>
        </w:rPr>
        <w:sectPr w:rsidR="00AA10BC">
          <w:headerReference w:type="even" r:id="rId7"/>
          <w:headerReference w:type="default" r:id="rId8"/>
          <w:footerReference w:type="even" r:id="rId9"/>
          <w:footerReference w:type="default" r:id="rId10"/>
          <w:headerReference w:type="first" r:id="rId11"/>
          <w:footerReference w:type="first" r:id="rId12"/>
          <w:pgSz w:w="11906" w:h="16838"/>
          <w:pgMar w:top="1700" w:right="1700" w:bottom="1700" w:left="1700" w:header="720" w:footer="720" w:gutter="0"/>
          <w:pgNumType w:start="1"/>
          <w:cols w:space="720"/>
        </w:sectPr>
      </w:pPr>
    </w:p>
    <w:p w14:paraId="0000000F" w14:textId="4D8ACC57" w:rsidR="00D1761B" w:rsidRPr="001B0C04" w:rsidRDefault="001B0C04" w:rsidP="001B0C04">
      <w:pPr>
        <w:tabs>
          <w:tab w:val="left" w:pos="570"/>
        </w:tabs>
        <w:spacing w:line="392" w:lineRule="auto"/>
        <w:jc w:val="both"/>
        <w:rPr>
          <w:rFonts w:ascii="Times New Roman" w:eastAsia="Times New Roman" w:hAnsi="Times New Roman" w:cs="Times New Roman"/>
        </w:rPr>
      </w:pPr>
      <w:r>
        <w:rPr>
          <w:rFonts w:ascii="Times New Roman" w:eastAsia="Times New Roman" w:hAnsi="Times New Roman" w:cs="Times New Roman"/>
          <w:b/>
          <w:color w:val="1A1A1A"/>
          <w:sz w:val="24"/>
          <w:szCs w:val="24"/>
          <w:highlight w:val="white"/>
        </w:rPr>
        <w:lastRenderedPageBreak/>
        <w:t>Tarcisio Balbo</w:t>
      </w:r>
    </w:p>
    <w:p w14:paraId="00000010" w14:textId="77777777" w:rsidR="00D1761B" w:rsidRDefault="001B0C04">
      <w:pPr>
        <w:tabs>
          <w:tab w:val="left" w:pos="570"/>
        </w:tabs>
        <w:spacing w:line="360" w:lineRule="auto"/>
        <w:jc w:val="both"/>
        <w:rPr>
          <w:rFonts w:ascii="Times New Roman" w:eastAsia="Times New Roman" w:hAnsi="Times New Roman" w:cs="Times New Roman"/>
          <w:color w:val="1A1A1A"/>
          <w:sz w:val="24"/>
          <w:szCs w:val="24"/>
          <w:highlight w:val="white"/>
        </w:rPr>
      </w:pPr>
      <w:r>
        <w:rPr>
          <w:rFonts w:ascii="Times New Roman" w:eastAsia="Times New Roman" w:hAnsi="Times New Roman" w:cs="Times New Roman"/>
          <w:color w:val="1A1A1A"/>
          <w:sz w:val="24"/>
          <w:szCs w:val="24"/>
          <w:highlight w:val="white"/>
        </w:rPr>
        <w:tab/>
        <w:t xml:space="preserve">Diplomato in pianoforte all’Istituto Superiore di Studi Musicali «Vincenzo Bellini» di Caltanissetta, si è laureato </w:t>
      </w:r>
      <w:proofErr w:type="spellStart"/>
      <w:r>
        <w:rPr>
          <w:rFonts w:ascii="Times New Roman" w:eastAsia="Times New Roman" w:hAnsi="Times New Roman" w:cs="Times New Roman"/>
          <w:i/>
          <w:color w:val="1A1A1A"/>
          <w:sz w:val="24"/>
          <w:szCs w:val="24"/>
        </w:rPr>
        <w:t>cum</w:t>
      </w:r>
      <w:proofErr w:type="spellEnd"/>
      <w:r>
        <w:rPr>
          <w:rFonts w:ascii="Times New Roman" w:eastAsia="Times New Roman" w:hAnsi="Times New Roman" w:cs="Times New Roman"/>
          <w:i/>
          <w:color w:val="1A1A1A"/>
          <w:sz w:val="24"/>
          <w:szCs w:val="24"/>
        </w:rPr>
        <w:t xml:space="preserve"> laude</w:t>
      </w:r>
      <w:r>
        <w:rPr>
          <w:rFonts w:ascii="Times New Roman" w:eastAsia="Times New Roman" w:hAnsi="Times New Roman" w:cs="Times New Roman"/>
          <w:color w:val="1A1A1A"/>
          <w:sz w:val="24"/>
          <w:szCs w:val="24"/>
          <w:highlight w:val="white"/>
        </w:rPr>
        <w:t xml:space="preserve"> in Discipline delle Arti della Musica e dello Spettacolo e addottorato in Musicologia e Beni musicali all’Università di Bologna. Nella stessa università è stato docente a contratto di Forme della poesia per musica. Dal 2002 insegna Poesia per musica e Drammaturgia musicale all’Istituto Superiore di Studi Musicali «Vecchi - Tonelli» di Modena.</w:t>
      </w:r>
    </w:p>
    <w:p w14:paraId="00000011" w14:textId="77777777" w:rsidR="00D1761B" w:rsidRDefault="001B0C04">
      <w:pPr>
        <w:tabs>
          <w:tab w:val="left" w:pos="570"/>
        </w:tabs>
        <w:spacing w:line="360" w:lineRule="auto"/>
        <w:jc w:val="both"/>
        <w:rPr>
          <w:rFonts w:ascii="Times New Roman" w:eastAsia="Times New Roman" w:hAnsi="Times New Roman" w:cs="Times New Roman"/>
        </w:rPr>
      </w:pPr>
      <w:r>
        <w:rPr>
          <w:rFonts w:ascii="Times New Roman" w:eastAsia="Times New Roman" w:hAnsi="Times New Roman" w:cs="Times New Roman"/>
          <w:color w:val="1A1A1A"/>
          <w:sz w:val="24"/>
          <w:szCs w:val="24"/>
          <w:highlight w:val="white"/>
        </w:rPr>
        <w:tab/>
        <w:t xml:space="preserve">Dedica la propria attività scientifica principalmente al teatro d’opera settecentesco: ha pubblicato in riviste e miscellanee, e ha curato per l’editore Ut </w:t>
      </w:r>
      <w:proofErr w:type="spellStart"/>
      <w:r>
        <w:rPr>
          <w:rFonts w:ascii="Times New Roman" w:eastAsia="Times New Roman" w:hAnsi="Times New Roman" w:cs="Times New Roman"/>
          <w:color w:val="1A1A1A"/>
          <w:sz w:val="24"/>
          <w:szCs w:val="24"/>
          <w:highlight w:val="white"/>
        </w:rPr>
        <w:t>Orpheus</w:t>
      </w:r>
      <w:proofErr w:type="spellEnd"/>
      <w:r>
        <w:rPr>
          <w:rFonts w:ascii="Times New Roman" w:eastAsia="Times New Roman" w:hAnsi="Times New Roman" w:cs="Times New Roman"/>
          <w:color w:val="1A1A1A"/>
          <w:sz w:val="24"/>
          <w:szCs w:val="24"/>
          <w:highlight w:val="white"/>
        </w:rPr>
        <w:t xml:space="preserve"> l’edizione critica del </w:t>
      </w:r>
      <w:proofErr w:type="spellStart"/>
      <w:r>
        <w:rPr>
          <w:rFonts w:ascii="Times New Roman" w:eastAsia="Times New Roman" w:hAnsi="Times New Roman" w:cs="Times New Roman"/>
          <w:i/>
          <w:color w:val="1A1A1A"/>
          <w:sz w:val="24"/>
          <w:szCs w:val="24"/>
        </w:rPr>
        <w:t>Demofoonte</w:t>
      </w:r>
      <w:proofErr w:type="spellEnd"/>
      <w:r>
        <w:rPr>
          <w:rFonts w:ascii="Times New Roman" w:eastAsia="Times New Roman" w:hAnsi="Times New Roman" w:cs="Times New Roman"/>
          <w:color w:val="1A1A1A"/>
          <w:sz w:val="24"/>
          <w:szCs w:val="24"/>
          <w:highlight w:val="white"/>
        </w:rPr>
        <w:t xml:space="preserve"> (1770) di Niccolò Jommelli e l’</w:t>
      </w:r>
      <w:proofErr w:type="spellStart"/>
      <w:r>
        <w:rPr>
          <w:rFonts w:ascii="Times New Roman" w:eastAsia="Times New Roman" w:hAnsi="Times New Roman" w:cs="Times New Roman"/>
          <w:i/>
          <w:color w:val="1A1A1A"/>
          <w:sz w:val="24"/>
          <w:szCs w:val="24"/>
        </w:rPr>
        <w:t>Urtext</w:t>
      </w:r>
      <w:proofErr w:type="spellEnd"/>
      <w:r>
        <w:rPr>
          <w:rFonts w:ascii="Times New Roman" w:eastAsia="Times New Roman" w:hAnsi="Times New Roman" w:cs="Times New Roman"/>
          <w:color w:val="1A1A1A"/>
          <w:sz w:val="24"/>
          <w:szCs w:val="24"/>
          <w:highlight w:val="white"/>
        </w:rPr>
        <w:t xml:space="preserve"> della </w:t>
      </w:r>
      <w:r>
        <w:rPr>
          <w:rFonts w:ascii="Times New Roman" w:eastAsia="Times New Roman" w:hAnsi="Times New Roman" w:cs="Times New Roman"/>
          <w:i/>
          <w:color w:val="1A1A1A"/>
          <w:sz w:val="24"/>
          <w:szCs w:val="24"/>
        </w:rPr>
        <w:t xml:space="preserve">Missa </w:t>
      </w:r>
      <w:proofErr w:type="spellStart"/>
      <w:r>
        <w:rPr>
          <w:rFonts w:ascii="Times New Roman" w:eastAsia="Times New Roman" w:hAnsi="Times New Roman" w:cs="Times New Roman"/>
          <w:i/>
          <w:color w:val="1A1A1A"/>
          <w:sz w:val="24"/>
          <w:szCs w:val="24"/>
        </w:rPr>
        <w:t>defunctorum</w:t>
      </w:r>
      <w:proofErr w:type="spellEnd"/>
      <w:r>
        <w:rPr>
          <w:rFonts w:ascii="Times New Roman" w:eastAsia="Times New Roman" w:hAnsi="Times New Roman" w:cs="Times New Roman"/>
          <w:color w:val="1A1A1A"/>
          <w:sz w:val="24"/>
          <w:szCs w:val="24"/>
          <w:highlight w:val="white"/>
        </w:rPr>
        <w:t xml:space="preserve"> (1799) di Giovanni Paisiello, presentate in prima esecuzione moderna da Riccardo Muti a Salisburgo, Ravenna e Parigi. Ha scritto per diverse istituzioni musicali (Teatro «La Fenice», Teatro Comunale di Bologna, Teatro de </w:t>
      </w:r>
      <w:proofErr w:type="spellStart"/>
      <w:r>
        <w:rPr>
          <w:rFonts w:ascii="Times New Roman" w:eastAsia="Times New Roman" w:hAnsi="Times New Roman" w:cs="Times New Roman"/>
          <w:color w:val="1A1A1A"/>
          <w:sz w:val="24"/>
          <w:szCs w:val="24"/>
          <w:highlight w:val="white"/>
        </w:rPr>
        <w:t>São</w:t>
      </w:r>
      <w:proofErr w:type="spellEnd"/>
      <w:r>
        <w:rPr>
          <w:rFonts w:ascii="Times New Roman" w:eastAsia="Times New Roman" w:hAnsi="Times New Roman" w:cs="Times New Roman"/>
          <w:color w:val="1A1A1A"/>
          <w:sz w:val="24"/>
          <w:szCs w:val="24"/>
          <w:highlight w:val="white"/>
        </w:rPr>
        <w:t xml:space="preserve"> Carlos di Lisbona, Ferrara Musica, Ravenna Festival). Alcuni suoi articoli sono apparsi sulle riviste «Amadeus» e «Classic Voice». Ha infine pubblicato un volume sulla Sesta sinfonia di Beethoven per l’editore bolognese </w:t>
      </w:r>
      <w:proofErr w:type="spellStart"/>
      <w:r>
        <w:rPr>
          <w:rFonts w:ascii="Times New Roman" w:eastAsia="Times New Roman" w:hAnsi="Times New Roman" w:cs="Times New Roman"/>
          <w:color w:val="1A1A1A"/>
          <w:sz w:val="24"/>
          <w:szCs w:val="24"/>
          <w:highlight w:val="white"/>
        </w:rPr>
        <w:t>Albisani</w:t>
      </w:r>
      <w:proofErr w:type="spellEnd"/>
      <w:r>
        <w:rPr>
          <w:rFonts w:ascii="Times New Roman" w:eastAsia="Times New Roman" w:hAnsi="Times New Roman" w:cs="Times New Roman"/>
          <w:color w:val="1A1A1A"/>
          <w:sz w:val="24"/>
          <w:szCs w:val="24"/>
          <w:highlight w:val="white"/>
        </w:rPr>
        <w:t>.</w:t>
      </w:r>
    </w:p>
    <w:p w14:paraId="00000012" w14:textId="77777777" w:rsidR="00D1761B" w:rsidRDefault="001B0C04">
      <w:pPr>
        <w:tabs>
          <w:tab w:val="left" w:pos="570"/>
        </w:tabs>
        <w:spacing w:line="392"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13" w14:textId="77777777" w:rsidR="00D1761B" w:rsidRDefault="001B0C04">
      <w:pPr>
        <w:tabs>
          <w:tab w:val="left" w:pos="570"/>
        </w:tabs>
        <w:spacing w:line="392"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14" w14:textId="77777777" w:rsidR="00D1761B" w:rsidRDefault="001B0C04">
      <w:pPr>
        <w:tabs>
          <w:tab w:val="left" w:pos="570"/>
        </w:tabs>
        <w:spacing w:line="392"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15" w14:textId="77777777" w:rsidR="00D1761B" w:rsidRDefault="001B0C04">
      <w:pPr>
        <w:tabs>
          <w:tab w:val="left" w:pos="570"/>
        </w:tabs>
        <w:spacing w:line="392" w:lineRule="auto"/>
        <w:jc w:val="both"/>
        <w:rPr>
          <w:rFonts w:ascii="Times New Roman" w:eastAsia="Times New Roman" w:hAnsi="Times New Roman" w:cs="Times New Roman"/>
          <w:b/>
        </w:rPr>
      </w:pPr>
      <w:r>
        <w:br w:type="page"/>
      </w:r>
    </w:p>
    <w:p w14:paraId="00000016" w14:textId="77777777" w:rsidR="00D1761B" w:rsidRDefault="001B0C04">
      <w:pPr>
        <w:tabs>
          <w:tab w:val="left" w:pos="570"/>
        </w:tabs>
        <w:spacing w:line="392"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Attrezzature richieste</w:t>
      </w:r>
    </w:p>
    <w:p w14:paraId="00000017" w14:textId="77777777" w:rsidR="00D1761B" w:rsidRDefault="001B0C04">
      <w:pPr>
        <w:tabs>
          <w:tab w:val="left" w:pos="570"/>
        </w:tabs>
        <w:spacing w:line="39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Videoproiettore collegabile a computer.</w:t>
      </w:r>
    </w:p>
    <w:p w14:paraId="00000018" w14:textId="77777777" w:rsidR="00D1761B" w:rsidRDefault="001B0C04">
      <w:pPr>
        <w:tabs>
          <w:tab w:val="left" w:pos="570"/>
        </w:tabs>
        <w:spacing w:line="39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9" w14:textId="77777777" w:rsidR="00D1761B" w:rsidRDefault="001B0C04">
      <w:pPr>
        <w:tabs>
          <w:tab w:val="left" w:pos="570"/>
        </w:tabs>
        <w:spacing w:line="39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A" w14:textId="77777777" w:rsidR="00D1761B" w:rsidRDefault="001B0C04">
      <w:pPr>
        <w:tabs>
          <w:tab w:val="left" w:pos="570"/>
        </w:tabs>
        <w:spacing w:line="39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B" w14:textId="77777777" w:rsidR="00D1761B" w:rsidRDefault="001B0C04">
      <w:pPr>
        <w:tabs>
          <w:tab w:val="left" w:pos="570"/>
        </w:tabs>
        <w:spacing w:line="392"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Recapiti</w:t>
      </w:r>
    </w:p>
    <w:p w14:paraId="0000001C" w14:textId="77777777" w:rsidR="00D1761B" w:rsidRDefault="001B0C04" w:rsidP="001B0C04">
      <w:pPr>
        <w:numPr>
          <w:ilvl w:val="0"/>
          <w:numId w:val="1"/>
        </w:numPr>
        <w:tabs>
          <w:tab w:val="left" w:pos="570"/>
        </w:tabs>
        <w:ind w:left="566"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Prof. Tarcisio Balbo</w:t>
      </w:r>
      <w:r>
        <w:rPr>
          <w:rFonts w:ascii="Times New Roman" w:eastAsia="Times New Roman" w:hAnsi="Times New Roman" w:cs="Times New Roman"/>
          <w:sz w:val="24"/>
          <w:szCs w:val="24"/>
        </w:rPr>
        <w:br/>
        <w:t>Istituto Superiore di Studi Musicali «Orazio Vecchi - Antonio Tonelli»</w:t>
      </w:r>
      <w:r>
        <w:rPr>
          <w:rFonts w:ascii="Times New Roman" w:eastAsia="Times New Roman" w:hAnsi="Times New Roman" w:cs="Times New Roman"/>
          <w:sz w:val="24"/>
          <w:szCs w:val="24"/>
        </w:rPr>
        <w:br/>
        <w:t>via Carlo Goldoni, 10</w:t>
      </w:r>
      <w:r>
        <w:rPr>
          <w:rFonts w:ascii="Times New Roman" w:eastAsia="Times New Roman" w:hAnsi="Times New Roman" w:cs="Times New Roman"/>
          <w:sz w:val="24"/>
          <w:szCs w:val="24"/>
        </w:rPr>
        <w:br/>
        <w:t>41121 Modena</w:t>
      </w:r>
      <w:r>
        <w:rPr>
          <w:rFonts w:ascii="Times New Roman" w:eastAsia="Times New Roman" w:hAnsi="Times New Roman" w:cs="Times New Roman"/>
          <w:sz w:val="24"/>
          <w:szCs w:val="24"/>
        </w:rPr>
        <w:br/>
        <w:t>Tel. 059 2032925</w:t>
      </w:r>
      <w:r>
        <w:rPr>
          <w:rFonts w:ascii="Times New Roman" w:eastAsia="Times New Roman" w:hAnsi="Times New Roman" w:cs="Times New Roman"/>
          <w:sz w:val="24"/>
          <w:szCs w:val="24"/>
        </w:rPr>
        <w:br/>
        <w:t>Fax 059 2032928</w:t>
      </w:r>
      <w:r>
        <w:rPr>
          <w:rFonts w:ascii="Times New Roman" w:eastAsia="Times New Roman" w:hAnsi="Times New Roman" w:cs="Times New Roman"/>
          <w:sz w:val="24"/>
          <w:szCs w:val="24"/>
        </w:rPr>
        <w:br/>
        <w:t>E-mail: tarcisio.balbo@vecchitonelli.com</w:t>
      </w:r>
    </w:p>
    <w:p w14:paraId="0000001D" w14:textId="77777777" w:rsidR="00D1761B" w:rsidRDefault="001B0C04" w:rsidP="001B0C04">
      <w:pPr>
        <w:numPr>
          <w:ilvl w:val="0"/>
          <w:numId w:val="1"/>
        </w:numPr>
        <w:tabs>
          <w:tab w:val="left" w:pos="570"/>
        </w:tabs>
        <w:ind w:left="566"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Tarcisio Balbo</w:t>
      </w:r>
      <w:r>
        <w:rPr>
          <w:rFonts w:ascii="Times New Roman" w:eastAsia="Times New Roman" w:hAnsi="Times New Roman" w:cs="Times New Roman"/>
          <w:sz w:val="24"/>
          <w:szCs w:val="24"/>
        </w:rPr>
        <w:br/>
        <w:t>via dei Falegnami, 26</w:t>
      </w:r>
      <w:r>
        <w:rPr>
          <w:rFonts w:ascii="Times New Roman" w:eastAsia="Times New Roman" w:hAnsi="Times New Roman" w:cs="Times New Roman"/>
          <w:sz w:val="24"/>
          <w:szCs w:val="24"/>
        </w:rPr>
        <w:br/>
        <w:t>41122 Modena</w:t>
      </w:r>
      <w:r>
        <w:rPr>
          <w:rFonts w:ascii="Times New Roman" w:eastAsia="Times New Roman" w:hAnsi="Times New Roman" w:cs="Times New Roman"/>
          <w:sz w:val="24"/>
          <w:szCs w:val="24"/>
        </w:rPr>
        <w:br/>
        <w:t>Tel. 059 4558985</w:t>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Cel</w:t>
      </w:r>
      <w:proofErr w:type="spellEnd"/>
      <w:r>
        <w:rPr>
          <w:rFonts w:ascii="Times New Roman" w:eastAsia="Times New Roman" w:hAnsi="Times New Roman" w:cs="Times New Roman"/>
          <w:sz w:val="24"/>
          <w:szCs w:val="24"/>
        </w:rPr>
        <w:t>. 339 3766420</w:t>
      </w:r>
      <w:r>
        <w:rPr>
          <w:rFonts w:ascii="Times New Roman" w:eastAsia="Times New Roman" w:hAnsi="Times New Roman" w:cs="Times New Roman"/>
          <w:sz w:val="24"/>
          <w:szCs w:val="24"/>
        </w:rPr>
        <w:br/>
        <w:t>E-mail: tarcisiobalbo@gmail.com</w:t>
      </w:r>
    </w:p>
    <w:p w14:paraId="0000001E" w14:textId="77777777" w:rsidR="00D1761B" w:rsidRDefault="00D1761B">
      <w:pPr>
        <w:tabs>
          <w:tab w:val="left" w:pos="570"/>
        </w:tabs>
      </w:pPr>
    </w:p>
    <w:sectPr w:rsidR="00D1761B">
      <w:pgSz w:w="11906" w:h="16838"/>
      <w:pgMar w:top="1700" w:right="1700" w:bottom="1700" w:left="17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EB382" w14:textId="77777777" w:rsidR="00CC75FE" w:rsidRDefault="00CC75FE" w:rsidP="001B0C04">
      <w:pPr>
        <w:spacing w:line="240" w:lineRule="auto"/>
      </w:pPr>
      <w:r>
        <w:separator/>
      </w:r>
    </w:p>
  </w:endnote>
  <w:endnote w:type="continuationSeparator" w:id="0">
    <w:p w14:paraId="158D21F6" w14:textId="77777777" w:rsidR="00CC75FE" w:rsidRDefault="00CC75FE" w:rsidP="001B0C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36EEB" w14:textId="77777777" w:rsidR="001B0C04" w:rsidRDefault="001B0C0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45B59" w14:textId="77777777" w:rsidR="001B0C04" w:rsidRDefault="001B0C0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65C41" w14:textId="77777777" w:rsidR="001B0C04" w:rsidRDefault="001B0C0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E41BE" w14:textId="77777777" w:rsidR="00CC75FE" w:rsidRDefault="00CC75FE" w:rsidP="001B0C04">
      <w:pPr>
        <w:spacing w:line="240" w:lineRule="auto"/>
      </w:pPr>
      <w:r>
        <w:separator/>
      </w:r>
    </w:p>
  </w:footnote>
  <w:footnote w:type="continuationSeparator" w:id="0">
    <w:p w14:paraId="70230565" w14:textId="77777777" w:rsidR="00CC75FE" w:rsidRDefault="00CC75FE" w:rsidP="001B0C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3A0AA" w14:textId="77777777" w:rsidR="001B0C04" w:rsidRDefault="001B0C0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EC04F" w14:textId="77777777" w:rsidR="001B0C04" w:rsidRDefault="001B0C0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F26B" w14:textId="77777777" w:rsidR="001B0C04" w:rsidRDefault="001B0C0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5CB"/>
    <w:multiLevelType w:val="multilevel"/>
    <w:tmpl w:val="D02E2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isplayBackgroundShap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61B"/>
    <w:rsid w:val="001B0C04"/>
    <w:rsid w:val="001B74DE"/>
    <w:rsid w:val="00885BDD"/>
    <w:rsid w:val="00AA10BC"/>
    <w:rsid w:val="00CC75FE"/>
    <w:rsid w:val="00D1761B"/>
    <w:rsid w:val="00D659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D59A1"/>
  <w15:docId w15:val="{DBC86408-00C9-1640-8655-93C08F7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styleId="Intestazione">
    <w:name w:val="header"/>
    <w:basedOn w:val="Normale"/>
    <w:link w:val="IntestazioneCarattere"/>
    <w:uiPriority w:val="99"/>
    <w:unhideWhenUsed/>
    <w:rsid w:val="001B0C0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1B0C04"/>
  </w:style>
  <w:style w:type="paragraph" w:styleId="Pidipagina">
    <w:name w:val="footer"/>
    <w:basedOn w:val="Normale"/>
    <w:link w:val="PidipaginaCarattere"/>
    <w:uiPriority w:val="99"/>
    <w:unhideWhenUsed/>
    <w:rsid w:val="001B0C0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1B0C04"/>
  </w:style>
  <w:style w:type="character" w:styleId="Collegamentoipertestuale">
    <w:name w:val="Hyperlink"/>
    <w:basedOn w:val="Carpredefinitoparagrafo"/>
    <w:uiPriority w:val="99"/>
    <w:unhideWhenUsed/>
    <w:rsid w:val="001B0C04"/>
    <w:rPr>
      <w:color w:val="0000FF" w:themeColor="hyperlink"/>
      <w:u w:val="single"/>
    </w:rPr>
  </w:style>
  <w:style w:type="character" w:styleId="Menzionenonrisolta">
    <w:name w:val="Unresolved Mention"/>
    <w:basedOn w:val="Carpredefinitoparagrafo"/>
    <w:uiPriority w:val="99"/>
    <w:semiHidden/>
    <w:unhideWhenUsed/>
    <w:rsid w:val="001B0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553</Words>
  <Characters>3191</Characters>
  <Application>Microsoft Office Word</Application>
  <DocSecurity>0</DocSecurity>
  <Lines>72</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cp:lastPrinted>2021-06-14T13:13:00Z</cp:lastPrinted>
  <dcterms:created xsi:type="dcterms:W3CDTF">2021-07-22T13:57:00Z</dcterms:created>
  <dcterms:modified xsi:type="dcterms:W3CDTF">2021-07-22T14:20:00Z</dcterms:modified>
</cp:coreProperties>
</file>